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B8355C" w:rsidP="00FA600A">
      <w:pPr>
        <w:tabs>
          <w:tab w:val="left" w:pos="1800"/>
        </w:tabs>
        <w:spacing w:before="60" w:after="60"/>
        <w:rPr>
          <w:b/>
          <w:sz w:val="20"/>
          <w:szCs w:val="18"/>
        </w:rPr>
      </w:pPr>
      <w:r w:rsidRPr="00F23752">
        <w:rPr>
          <w:b/>
          <w:sz w:val="20"/>
          <w:szCs w:val="18"/>
        </w:rPr>
        <w:t>Nachweis Einhaltung</w:t>
      </w:r>
      <w:r>
        <w:rPr>
          <w:b/>
          <w:sz w:val="20"/>
          <w:szCs w:val="18"/>
        </w:rPr>
        <w:t xml:space="preserve"> </w:t>
      </w:r>
      <w:r w:rsidRPr="00F23752">
        <w:rPr>
          <w:b/>
          <w:sz w:val="20"/>
          <w:szCs w:val="18"/>
        </w:rPr>
        <w:t>§§ 5 und 6 Beschaffungsgesetz</w:t>
      </w:r>
    </w:p>
    <w:p w:rsidR="00DE7BD6" w:rsidRPr="002A48BA" w:rsidP="00FA600A">
      <w:pPr>
        <w:tabs>
          <w:tab w:val="left" w:pos="18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>(Einhaltung des Gesamtarbeitsvertrags bzw. der orts- und branchenüblichen Lohn- und Arbeitsbedingungen)</w:t>
      </w:r>
    </w:p>
    <w:p w:rsidR="002A0BE4" w:rsidRPr="002A48BA" w:rsidP="00FA600A">
      <w:pPr>
        <w:tabs>
          <w:tab w:val="left" w:pos="426"/>
        </w:tabs>
        <w:adjustRightInd/>
        <w:spacing w:before="240" w:after="60" w:line="280" w:lineRule="exact"/>
        <w:ind w:left="357" w:hanging="357"/>
        <w:rPr>
          <w:rFonts w:cs="Arial"/>
          <w:b/>
          <w:sz w:val="18"/>
          <w:szCs w:val="18"/>
          <w:u w:val="single"/>
        </w:rPr>
      </w:pPr>
      <w:bookmarkStart w:id="0" w:name="x1Beschaffungsgesetz"/>
      <w:bookmarkStart w:id="1" w:name="_GoBack"/>
      <w:r w:rsidRPr="002A48BA">
        <w:rPr>
          <w:rFonts w:cs="Arial"/>
          <w:sz w:val="18"/>
          <w:szCs w:val="18"/>
        </w:rPr>
        <w:fldChar w:fldCharType="begin">
          <w:ffData>
            <w:name w:val="x1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bookmarkEnd w:id="0"/>
      <w:bookmarkEnd w:id="1"/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  <w:u w:val="single"/>
        </w:rPr>
        <w:t>Der Anbieter ist einem Gesamtarbeitsvertrag (GAV) bzw. allgemeinverbindlich erklärten GAV (aveGAV) unterstellt.</w:t>
      </w:r>
    </w:p>
    <w:p w:rsidR="00AD39EA" w:rsidRPr="002A48BA" w:rsidP="002A48BA">
      <w:pPr>
        <w:tabs>
          <w:tab w:val="left" w:pos="993"/>
          <w:tab w:val="left" w:pos="1418"/>
          <w:tab w:val="right" w:pos="9540"/>
        </w:tabs>
        <w:spacing w:before="120"/>
        <w:ind w:left="1418" w:hanging="710"/>
        <w:rPr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 xml:space="preserve">Eine GAV-Bescheinigung steht auf dem Informationssystem Allianz Bau (ISAB SIAC) online zur Verfügung. Der Anbieter hat folgende UID: </w:t>
      </w:r>
      <w:r w:rsidRPr="002A48BA">
        <w:rPr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A48BA">
        <w:rPr>
          <w:sz w:val="18"/>
          <w:szCs w:val="18"/>
        </w:rPr>
        <w:instrText xml:space="preserve"> FORMTEXT </w:instrText>
      </w:r>
      <w:r w:rsidRPr="002A48BA">
        <w:rPr>
          <w:sz w:val="18"/>
          <w:szCs w:val="18"/>
        </w:rPr>
        <w:fldChar w:fldCharType="separate"/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sz w:val="18"/>
          <w:szCs w:val="18"/>
        </w:rPr>
        <w:fldChar w:fldCharType="end"/>
      </w:r>
    </w:p>
    <w:p w:rsidR="00AD39EA" w:rsidRPr="002A48BA" w:rsidP="002A48BA">
      <w:pPr>
        <w:tabs>
          <w:tab w:val="left" w:pos="993"/>
          <w:tab w:val="left" w:pos="1418"/>
          <w:tab w:val="right" w:pos="9540"/>
        </w:tabs>
        <w:spacing w:before="120"/>
        <w:ind w:left="1418" w:hanging="71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Eine</w:t>
      </w:r>
      <w:r w:rsidRPr="002A48BA">
        <w:rPr>
          <w:rFonts w:cs="Arial"/>
          <w:sz w:val="18"/>
          <w:szCs w:val="18"/>
        </w:rPr>
        <w:t xml:space="preserve"> Bestätigung über die Einhaltung der gesamtarbeitsvertraglichen Bestimmungen durch die zuständige Paritätische Kommission/Behörde liegt bei.</w:t>
      </w:r>
    </w:p>
    <w:p w:rsidR="00510DA3" w:rsidRPr="002A48BA" w:rsidP="00FA600A">
      <w:pPr>
        <w:adjustRightInd/>
        <w:spacing w:before="120" w:after="60" w:line="280" w:lineRule="exact"/>
        <w:ind w:left="426" w:hanging="426"/>
        <w:rPr>
          <w:rFonts w:cs="Arial"/>
          <w:sz w:val="18"/>
          <w:szCs w:val="18"/>
        </w:rPr>
      </w:pPr>
      <w:bookmarkStart w:id="2" w:name="x3Beschaffungsgesetz"/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bookmarkEnd w:id="2"/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  <w:u w:val="single"/>
        </w:rPr>
        <w:t>Der Anbieter ist keinem GAV/aveGAV unterstellt.</w:t>
      </w:r>
      <w:r w:rsidRPr="002A48BA">
        <w:rPr>
          <w:rFonts w:cs="Arial"/>
          <w:sz w:val="18"/>
          <w:szCs w:val="18"/>
        </w:rPr>
        <w:t xml:space="preserve"> </w:t>
      </w:r>
    </w:p>
    <w:p w:rsidR="00510DA3" w:rsidRPr="002A48BA" w:rsidP="00FA600A">
      <w:pPr>
        <w:tabs>
          <w:tab w:val="left" w:pos="993"/>
          <w:tab w:val="left" w:pos="1418"/>
          <w:tab w:val="right" w:pos="9540"/>
        </w:tabs>
        <w:spacing w:before="120" w:after="60"/>
        <w:ind w:left="1416" w:hanging="99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  <w:t>Der Anbieter bestätigt, dass die orts- und branchenüblichen Lohn- und Arbeitsbedingungen gemäss § 5 Beschaffungsgesetz des Kantons Basel-Stadt dauernd und vollumfänglich eingehalten werden.</w:t>
      </w:r>
    </w:p>
    <w:p w:rsidR="007A6BFD" w:rsidRPr="002A48BA" w:rsidP="00FA600A">
      <w:pPr>
        <w:tabs>
          <w:tab w:val="left" w:pos="993"/>
          <w:tab w:val="left" w:pos="1418"/>
          <w:tab w:val="right" w:pos="9540"/>
        </w:tabs>
        <w:spacing w:before="120"/>
        <w:ind w:left="1728" w:hanging="102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 xml:space="preserve">Für Anbieter der Branchen Bauhaupt- und Baunebengewerbe sowie Reinigungs- und Sicherheitsdienstleistungen: </w:t>
      </w:r>
      <w:r>
        <w:rPr>
          <w:rFonts w:cs="Arial"/>
          <w:sz w:val="18"/>
          <w:szCs w:val="18"/>
        </w:rPr>
        <w:t xml:space="preserve">Eine </w:t>
      </w:r>
      <w:r w:rsidRPr="002A48BA">
        <w:rPr>
          <w:rFonts w:cs="Arial"/>
          <w:sz w:val="18"/>
          <w:szCs w:val="18"/>
        </w:rPr>
        <w:t>Bestätigung über die dauernde und vollumfängliche Einhaltung der orts- und branchenüblichen Lohn- und Arbeitsbedingungen durch ein Treuhandunternehmen liegt bei.</w:t>
      </w:r>
    </w:p>
    <w:p w:rsidR="007859D1" w:rsidRPr="002A48BA" w:rsidP="007859D1">
      <w:pPr>
        <w:tabs>
          <w:tab w:val="left" w:pos="993"/>
          <w:tab w:val="left" w:pos="1418"/>
          <w:tab w:val="right" w:pos="9540"/>
        </w:tabs>
        <w:spacing w:before="120"/>
        <w:ind w:left="1728" w:hanging="102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 xml:space="preserve">Für Anbieter aller anderen Branchen: Es wurde davon Kenntnis genommen, dass bei Bedarf eine Bestätigung </w:t>
      </w:r>
      <w:r w:rsidRPr="002A48BA">
        <w:rPr>
          <w:rFonts w:cs="Arial"/>
          <w:sz w:val="18"/>
          <w:szCs w:val="18"/>
        </w:rPr>
        <w:t>eines Treuhandunternehmens nachgefordert werden kann.</w:t>
      </w:r>
    </w:p>
    <w:p w:rsidR="00B80F71" w:rsidRPr="002A48BA" w:rsidP="00FA600A">
      <w:pPr>
        <w:adjustRightInd/>
        <w:spacing w:before="120" w:after="60" w:line="280" w:lineRule="exact"/>
        <w:ind w:left="426" w:hanging="426"/>
        <w:rPr>
          <w:rFonts w:cs="Arial"/>
          <w:sz w:val="18"/>
          <w:szCs w:val="18"/>
          <w:u w:val="single"/>
        </w:rPr>
      </w:pPr>
      <w:r w:rsidRPr="002A48BA">
        <w:rPr>
          <w:rFonts w:cs="Arial"/>
          <w:sz w:val="18"/>
          <w:szCs w:val="18"/>
        </w:rPr>
        <w:fldChar w:fldCharType="begin">
          <w:ffData>
            <w:name w:val="x4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  <w:u w:val="single"/>
        </w:rPr>
        <w:t>Der Anbieter ist ein reiner Familienbetrieb.</w:t>
      </w:r>
    </w:p>
    <w:p w:rsidR="00B80F71" w:rsidRPr="002A48BA" w:rsidP="00FA600A">
      <w:pPr>
        <w:tabs>
          <w:tab w:val="left" w:pos="993"/>
          <w:tab w:val="left" w:pos="1418"/>
          <w:tab w:val="right" w:pos="9540"/>
        </w:tabs>
        <w:spacing w:before="120" w:after="60"/>
        <w:ind w:left="1416" w:hanging="99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49465A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  <w:t>Es werden ausschliesslich Familienangehörige beschäftigt. Eine schriftliche Bestätigung über die beschäftigten Personen liegt bei.</w:t>
      </w:r>
    </w:p>
    <w:p w:rsidR="00B9357C" w:rsidRPr="002A48BA" w:rsidP="00FA600A">
      <w:pPr>
        <w:spacing w:after="60"/>
        <w:rPr>
          <w:rFonts w:cs="Arial"/>
          <w:sz w:val="18"/>
          <w:szCs w:val="18"/>
          <w:u w:val="single"/>
        </w:rPr>
      </w:pPr>
    </w:p>
    <w:p w:rsidR="00506030" w:rsidRPr="002A48BA" w:rsidP="00FA600A">
      <w:pPr>
        <w:spacing w:after="60"/>
        <w:rPr>
          <w:rFonts w:cs="Arial"/>
          <w:sz w:val="18"/>
          <w:szCs w:val="18"/>
          <w:u w:val="single"/>
        </w:rPr>
      </w:pPr>
      <w:r w:rsidRPr="002A48BA">
        <w:rPr>
          <w:rFonts w:cs="Arial"/>
          <w:sz w:val="18"/>
          <w:szCs w:val="18"/>
          <w:u w:val="single"/>
        </w:rPr>
        <w:t>Wichtige Hinweise:</w:t>
      </w:r>
    </w:p>
    <w:p w:rsidR="00201AC0" w:rsidP="00FA600A">
      <w:pPr>
        <w:pStyle w:val="ListParagraph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>Die Bestätigung der Paritätischen Kommission/Behörde bzw. des Treuhandunternehmens muss spätestens bis zur Vergabe vorliegen, ansonsten kann der Anbieter vom V</w:t>
      </w:r>
      <w:r>
        <w:rPr>
          <w:rFonts w:cs="Arial"/>
          <w:sz w:val="18"/>
          <w:szCs w:val="18"/>
        </w:rPr>
        <w:t>erfahren ausgeschlossen werden.</w:t>
      </w:r>
    </w:p>
    <w:p w:rsidR="00506030" w:rsidRPr="002A48BA" w:rsidP="00FA600A">
      <w:pPr>
        <w:pStyle w:val="ListParagraph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 xml:space="preserve">Bestätigungen ohne </w:t>
      </w:r>
      <w:r>
        <w:rPr>
          <w:rFonts w:cs="Arial"/>
          <w:sz w:val="18"/>
          <w:szCs w:val="18"/>
        </w:rPr>
        <w:t xml:space="preserve">Ablaufdatum </w:t>
      </w:r>
      <w:r w:rsidRPr="002A48BA">
        <w:rPr>
          <w:rFonts w:cs="Arial"/>
          <w:sz w:val="18"/>
          <w:szCs w:val="18"/>
        </w:rPr>
        <w:t>dürfen nicht älter als sechs Monate sein.</w:t>
      </w:r>
    </w:p>
    <w:p w:rsidR="00AD39EA" w:rsidRPr="002A48BA" w:rsidP="00FA600A">
      <w:pPr>
        <w:pStyle w:val="ListParagraph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 xml:space="preserve">Eine gegebenenfalls vorgelegte Treuhandbestätigung umfasst mindestens folgende Angaben: Name und Adresse </w:t>
      </w:r>
      <w:r>
        <w:rPr>
          <w:rFonts w:cs="Arial"/>
          <w:sz w:val="18"/>
          <w:szCs w:val="18"/>
        </w:rPr>
        <w:t xml:space="preserve">des </w:t>
      </w:r>
      <w:r w:rsidRPr="002A48BA">
        <w:rPr>
          <w:rFonts w:cs="Arial"/>
          <w:sz w:val="18"/>
          <w:szCs w:val="18"/>
        </w:rPr>
        <w:t>Anbieter</w:t>
      </w:r>
      <w:r>
        <w:rPr>
          <w:rFonts w:cs="Arial"/>
          <w:sz w:val="18"/>
          <w:szCs w:val="18"/>
        </w:rPr>
        <w:t>s</w:t>
      </w:r>
      <w:r w:rsidRPr="002A48BA">
        <w:rPr>
          <w:rFonts w:cs="Arial"/>
          <w:sz w:val="18"/>
          <w:szCs w:val="18"/>
        </w:rPr>
        <w:t>, aussagekräftige Umschreibung der Branche und der Tätigkeiten des Anbieters, die Bestätigung, dass die orts- und branchenüblichen Lohn- und Arbeitsbedingungen gemäss § 5 Beschaffungsgesetz des Kantons Basel-Stadt dauernd und vollumfänglich eingehalten werden, Datum der Ausstellung. Die Treuhandbestätigung muss durch ein Mitglied von Expert Suisse oder Treuhand Suisse bzw. ein</w:t>
      </w:r>
      <w:r>
        <w:rPr>
          <w:rFonts w:cs="Arial"/>
          <w:sz w:val="18"/>
          <w:szCs w:val="18"/>
        </w:rPr>
        <w:t>en</w:t>
      </w:r>
      <w:r w:rsidRPr="002A48BA">
        <w:rPr>
          <w:rFonts w:cs="Arial"/>
          <w:sz w:val="18"/>
          <w:szCs w:val="18"/>
        </w:rPr>
        <w:t xml:space="preserve"> im Register der Revisionsaufsichtsbehörde RAB eingetragenen Treuhänder ausgestellt worden sein.</w:t>
      </w:r>
    </w:p>
    <w:p w:rsidR="00FA600A" w:rsidRPr="002A48BA" w:rsidP="00FA600A">
      <w:pPr>
        <w:pStyle w:val="ListParagraph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>Die Einhaltung der orts- und branchenüblichen Arbeitsbedingungen kann vom Einigungsamt jederzeit überprüft werden. Für Fragen dazu steht die Abteilung Arbeitsbeziehungen und Einigungsamt (Tel. +41 61 267 87 66) zur Verfügung.</w:t>
      </w:r>
    </w:p>
    <w:p w:rsidR="00506030" w:rsidRPr="002A48BA" w:rsidP="00FA600A">
      <w:pPr>
        <w:spacing w:before="240" w:after="60"/>
        <w:rPr>
          <w:rFonts w:cs="Arial"/>
          <w:sz w:val="18"/>
          <w:szCs w:val="18"/>
        </w:rPr>
      </w:pPr>
    </w:p>
    <w:p w:rsidR="00DE7BD6" w:rsidRPr="002A48BA" w:rsidP="00FA600A">
      <w:pPr>
        <w:tabs>
          <w:tab w:val="left" w:pos="18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 xml:space="preserve">Der Anbieter hat von den Bestimmungen im vorliegenden Dokument Kenntnis genommen und bestätigt die Vollständigkeit und Richtigkeit seiner Angaben. </w:t>
      </w:r>
    </w:p>
    <w:p w:rsidR="00392210" w:rsidRPr="002A48BA" w:rsidP="00FA600A">
      <w:pPr>
        <w:tabs>
          <w:tab w:val="left" w:pos="1800"/>
        </w:tabs>
        <w:spacing w:before="60" w:after="60"/>
        <w:rPr>
          <w:sz w:val="18"/>
          <w:szCs w:val="18"/>
        </w:rPr>
      </w:pPr>
    </w:p>
    <w:p w:rsidR="00DE7BD6" w:rsidRPr="002A48BA" w:rsidP="00FA600A">
      <w:pPr>
        <w:tabs>
          <w:tab w:val="left" w:pos="42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>Ort und Datum:</w:t>
      </w:r>
      <w:bookmarkStart w:id="3" w:name="tOrtDatNachweisArt5"/>
      <w:r w:rsidRPr="00101CA3">
        <w:rPr>
          <w:sz w:val="18"/>
          <w:szCs w:val="18"/>
        </w:rPr>
        <w:t xml:space="preserve"> </w:t>
      </w:r>
      <w:r w:rsidRPr="002A48BA">
        <w:rPr>
          <w:sz w:val="18"/>
          <w:szCs w:val="18"/>
        </w:rPr>
        <w:fldChar w:fldCharType="begin">
          <w:ffData>
            <w:name w:val="tOrtDatNachweisArt5"/>
            <w:enabled/>
            <w:calcOnExit w:val="0"/>
            <w:textInput/>
          </w:ffData>
        </w:fldChar>
      </w:r>
      <w:r w:rsidRPr="002A48BA">
        <w:rPr>
          <w:sz w:val="18"/>
          <w:szCs w:val="18"/>
        </w:rPr>
        <w:instrText xml:space="preserve"> FORMTEXT </w:instrText>
      </w:r>
      <w:r w:rsidRPr="002A48BA">
        <w:rPr>
          <w:sz w:val="18"/>
          <w:szCs w:val="18"/>
        </w:rPr>
        <w:fldChar w:fldCharType="separate"/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sz w:val="18"/>
          <w:szCs w:val="18"/>
        </w:rPr>
        <w:fldChar w:fldCharType="end"/>
      </w:r>
      <w:bookmarkEnd w:id="3"/>
      <w:r w:rsidRPr="002A48BA">
        <w:rPr>
          <w:sz w:val="18"/>
          <w:szCs w:val="18"/>
        </w:rPr>
        <w:tab/>
      </w:r>
      <w:r>
        <w:rPr>
          <w:sz w:val="18"/>
          <w:szCs w:val="18"/>
        </w:rPr>
        <w:t xml:space="preserve">Name </w:t>
      </w:r>
      <w:r w:rsidRPr="002A48BA">
        <w:rPr>
          <w:sz w:val="18"/>
          <w:szCs w:val="18"/>
        </w:rPr>
        <w:t>Anbieter:</w:t>
      </w:r>
      <w:r>
        <w:rPr>
          <w:sz w:val="18"/>
          <w:szCs w:val="18"/>
        </w:rPr>
        <w:t xml:space="preserve"> </w:t>
      </w:r>
      <w:r w:rsidRPr="002A48BA">
        <w:rPr>
          <w:sz w:val="18"/>
          <w:szCs w:val="18"/>
        </w:rPr>
        <w:fldChar w:fldCharType="begin">
          <w:ffData>
            <w:name w:val="tOrtDatNachweisArt5"/>
            <w:enabled/>
            <w:calcOnExit w:val="0"/>
            <w:textInput/>
          </w:ffData>
        </w:fldChar>
      </w:r>
      <w:r w:rsidRPr="002A48BA">
        <w:rPr>
          <w:sz w:val="18"/>
          <w:szCs w:val="18"/>
        </w:rPr>
        <w:instrText xml:space="preserve"> FORMTEXT </w:instrText>
      </w:r>
      <w:r w:rsidRPr="002A48BA">
        <w:rPr>
          <w:sz w:val="18"/>
          <w:szCs w:val="18"/>
        </w:rPr>
        <w:fldChar w:fldCharType="separate"/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sz w:val="18"/>
          <w:szCs w:val="18"/>
        </w:rPr>
        <w:fldChar w:fldCharType="end"/>
      </w:r>
    </w:p>
    <w:p w:rsidR="00B80F71" w:rsidRPr="002A48BA" w:rsidP="00FA600A">
      <w:pPr>
        <w:tabs>
          <w:tab w:val="right" w:pos="3840"/>
          <w:tab w:val="left" w:pos="42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ab/>
      </w:r>
      <w:r w:rsidRPr="002A48BA">
        <w:rPr>
          <w:sz w:val="18"/>
          <w:szCs w:val="18"/>
        </w:rPr>
        <w:tab/>
        <w:t>Firmenstempel und Unterschrift</w:t>
      </w:r>
      <w:r>
        <w:rPr>
          <w:sz w:val="18"/>
          <w:szCs w:val="18"/>
        </w:rPr>
        <w:t>:</w:t>
      </w:r>
    </w:p>
    <w:sectPr w:rsidSect="00485448">
      <w:headerReference w:type="default" r:id="rId5"/>
      <w:pgSz w:w="11906" w:h="16838"/>
      <w:pgMar w:top="2381" w:right="1134" w:bottom="1134" w:left="1247" w:header="227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629"/>
      <w:gridCol w:w="139"/>
      <w:gridCol w:w="35"/>
      <w:gridCol w:w="162"/>
      <w:gridCol w:w="6124"/>
      <w:gridCol w:w="3543"/>
    </w:tblGrid>
    <w:tr w:rsidTr="00E9565C">
      <w:tblPrEx>
        <w:tblW w:w="10632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Ex>
      <w:trPr>
        <w:trHeight w:hRule="exact" w:val="284"/>
      </w:trPr>
      <w:tc>
        <w:tcPr>
          <w:tcW w:w="7089" w:type="dxa"/>
          <w:gridSpan w:val="5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514985</wp:posOffset>
                    </wp:positionH>
                    <wp:positionV relativeFrom="paragraph">
                      <wp:posOffset>151130</wp:posOffset>
                    </wp:positionV>
                    <wp:extent cx="0" cy="6732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 xmlns:wps="http://schemas.microsoft.com/office/word/2010/wordprocessingShape">
                          <wps:cNvCnPr/>
                          <wps:spPr>
                            <a:xfrm>
                              <a:off x="0" y="0"/>
                              <a:ext cx="0" cy="6732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id="Gerade Verbindung 2" o:spid="_x0000_s2049" style="mso-wrap-distance-bottom:0;mso-wrap-distance-left:9pt;mso-wrap-distance-right:9pt;mso-wrap-distance-top:0;mso-wrap-style:square;position:absolute;visibility:visible;z-index:251659264" from="40.55pt,11.9pt" to="40.55pt,64.9pt" strokecolor="#0d0d0d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val="82"/>
      </w:trPr>
      <w:tc>
        <w:tcPr>
          <w:tcW w:w="629" w:type="dxa"/>
          <w:vMerge w:val="restart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hRule="exact" w:val="28"/>
      </w:trPr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670353" w:rsidRPr="007B0070" w:rsidP="00E9565C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670353" w:rsidP="00E9565C">
          <w:pPr>
            <w:pStyle w:val="K1BVD"/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c>
        <w:tcPr>
          <w:tcW w:w="629" w:type="dxa"/>
          <w:vMerge w:val="restart"/>
        </w:tcPr>
        <w:p w:rsidR="00670353" w:rsidRPr="007B0070" w:rsidP="00E9565C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>
                <wp:extent cx="259200" cy="396000"/>
                <wp:effectExtent l="0" t="0" r="7620" b="4445"/>
                <wp:docPr id="16" name="Grafik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670353" w:rsidRPr="007B0070" w:rsidP="00E9565C">
          <w:pPr>
            <w:pStyle w:val="K1BVD"/>
          </w:pPr>
        </w:p>
      </w:tc>
      <w:tc>
        <w:tcPr>
          <w:tcW w:w="3543" w:type="dxa"/>
          <w:vMerge/>
        </w:tcPr>
        <w:p w:rsidR="00670353" w:rsidRPr="007B0070" w:rsidP="00E9565C">
          <w:pPr>
            <w:pStyle w:val="K1BVD"/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val="113"/>
      </w:trPr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670353" w:rsidRPr="007B0070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6"/>
              <w:szCs w:val="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670353" w:rsidRPr="00610E8B" w:rsidP="00E9565C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670353" w:rsidRPr="00095971" w:rsidP="00E9565C">
          <w:pPr>
            <w:pStyle w:val="K1DSTDienststelle"/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c>
        <w:tcPr>
          <w:tcW w:w="629" w:type="dxa"/>
          <w:vMerge w:val="restart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hRule="exact" w:val="113"/>
      </w:trPr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rPr>
        <w:trHeight w:val="368"/>
      </w:trPr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5D2580" w:rsidP="00E9565C">
          <w:pPr>
            <w:pStyle w:val="K1ABT1AbteilungmitUnterabteilung"/>
          </w:pPr>
          <w:r>
            <w:t>Recht und Beschaffungen</w:t>
          </w:r>
        </w:p>
        <w:p w:rsidR="00670353" w:rsidRPr="007B0070" w:rsidP="00E9565C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:rsidR="00670353" w:rsidRPr="00095971" w:rsidP="00E9565C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Tr="00E9565C">
      <w:tblPrEx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4A0"/>
      </w:tblPrEx>
      <w:tc>
        <w:tcPr>
          <w:tcW w:w="629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P="00E9565C">
          <w:pPr>
            <w:rPr>
              <w:rFonts w:cs="Arial"/>
              <w:sz w:val="16"/>
              <w:szCs w:val="16"/>
            </w:rPr>
          </w:pPr>
        </w:p>
      </w:tc>
    </w:tr>
  </w:tbl>
  <w:p w:rsidR="00485448" w:rsidRPr="00670353" w:rsidP="006703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4210C3D"/>
    <w:multiLevelType w:val="hybridMultilevel"/>
    <w:tmpl w:val="98568C04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41CFF"/>
    <w:multiLevelType w:val="hybridMultilevel"/>
    <w:tmpl w:val="EBB05142"/>
    <w:lvl w:ilvl="0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D83DF9"/>
    <w:multiLevelType w:val="hybridMultilevel"/>
    <w:tmpl w:val="B24C917A"/>
    <w:lvl w:ilvl="0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14" w:cryptSpinCount="100000" w:hash="GXvHU/4V5wRik9hdqGp0HrxFb6RowZ925B1GOeYxAIfLwLiEkMudSlJzqx8F31DFMuhwXkVuUDRD&#10;TpcQq8IThA==&#10;" w:salt="9tR7FjaW4zSQ+A7mEFKOGg==&#10;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etaTool_CreatorGeko" w:val="BVDSBMS"/>
  </w:docVars>
  <m:mathPr>
    <m:mathFont m:val="Cambria Math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eastAsia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7BD6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3520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paragraph" w:styleId="Header">
    <w:name w:val="header"/>
    <w:basedOn w:val="Normal"/>
    <w:link w:val="Kopf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DefaultParagraphFont"/>
    <w:link w:val="Header"/>
    <w:uiPriority w:val="99"/>
    <w:rsid w:val="00485448"/>
    <w:rPr>
      <w:rFonts w:eastAsia="Times New Roman" w:cs="Times New Roman"/>
      <w:szCs w:val="24"/>
      <w:lang w:eastAsia="de-CH"/>
    </w:rPr>
  </w:style>
  <w:style w:type="paragraph" w:styleId="Footer">
    <w:name w:val="footer"/>
    <w:basedOn w:val="Normal"/>
    <w:link w:val="Fu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DefaultParagraphFont"/>
    <w:link w:val="Footer"/>
    <w:uiPriority w:val="99"/>
    <w:rsid w:val="00485448"/>
    <w:rPr>
      <w:rFonts w:eastAsia="Times New Roman" w:cs="Times New Roman"/>
      <w:szCs w:val="24"/>
      <w:lang w:eastAsia="de-CH"/>
    </w:rPr>
  </w:style>
  <w:style w:type="table" w:styleId="TableGrid">
    <w:name w:val="Table Grid"/>
    <w:basedOn w:val="TableNormal"/>
    <w:uiPriority w:val="59"/>
    <w:rsid w:val="00485448"/>
    <w:pPr>
      <w:spacing w:after="0" w:line="240" w:lineRule="auto"/>
    </w:pPr>
    <w:rPr>
      <w:rFonts w:eastAsia="Times New Roman" w:cs="Times New Roman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BalloonText">
    <w:name w:val="Balloon Text"/>
    <w:basedOn w:val="Normal"/>
    <w:link w:val="SprechblasentextZchn"/>
    <w:uiPriority w:val="99"/>
    <w:semiHidden/>
    <w:unhideWhenUsed/>
    <w:rsid w:val="004854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DefaultParagraphFont"/>
    <w:link w:val="BalloonText"/>
    <w:uiPriority w:val="99"/>
    <w:semiHidden/>
    <w:rsid w:val="00485448"/>
    <w:rPr>
      <w:rFonts w:ascii="Tahoma" w:eastAsia="Times New Roman" w:hAnsi="Tahoma" w:cs="Tahoma"/>
      <w:sz w:val="16"/>
      <w:szCs w:val="16"/>
      <w:lang w:eastAsia="de-CH"/>
    </w:rPr>
  </w:style>
  <w:style w:type="paragraph" w:customStyle="1" w:styleId="K1BVD">
    <w:name w:val="K1 BVD"/>
    <w:basedOn w:val="Normal"/>
    <w:link w:val="K1BVDZchn"/>
    <w:rsid w:val="00670353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DefaultParagraphFont"/>
    <w:link w:val="K1BVD"/>
    <w:rsid w:val="00670353"/>
    <w:rPr>
      <w:rFonts w:cs="Arial"/>
      <w:sz w:val="16"/>
      <w:szCs w:val="16"/>
    </w:rPr>
  </w:style>
  <w:style w:type="paragraph" w:customStyle="1" w:styleId="K1DSTDienststelle">
    <w:name w:val="K1 DST (Dienststelle)"/>
    <w:basedOn w:val="Normal"/>
    <w:qFormat/>
    <w:rsid w:val="00670353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Normal"/>
    <w:next w:val="K1ABTUUnterabteilung"/>
    <w:qFormat/>
    <w:rsid w:val="00670353"/>
    <w:pPr>
      <w:numPr>
        <w:numId w:val="1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Normal"/>
    <w:next w:val="Normal"/>
    <w:rsid w:val="00670353"/>
    <w:pPr>
      <w:numPr>
        <w:numId w:val="2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50603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600A"/>
    <w:rPr>
      <w:sz w:val="16"/>
      <w:szCs w:val="16"/>
    </w:rPr>
  </w:style>
  <w:style w:type="paragraph" w:styleId="CommentText">
    <w:name w:val="annotation text"/>
    <w:basedOn w:val="Normal"/>
    <w:link w:val="KommentartextZchn"/>
    <w:uiPriority w:val="99"/>
    <w:semiHidden/>
    <w:unhideWhenUsed/>
    <w:rsid w:val="00FA600A"/>
    <w:rPr>
      <w:sz w:val="20"/>
      <w:szCs w:val="20"/>
    </w:rPr>
  </w:style>
  <w:style w:type="character" w:customStyle="1" w:styleId="KommentartextZchn">
    <w:name w:val="Kommentartext Zchn"/>
    <w:basedOn w:val="DefaultParagraphFont"/>
    <w:link w:val="CommentText"/>
    <w:uiPriority w:val="99"/>
    <w:semiHidden/>
    <w:rsid w:val="00FA600A"/>
    <w:rPr>
      <w:rFonts w:eastAsia="Times New Roman" w:cs="Times New Roman"/>
      <w:sz w:val="20"/>
      <w:szCs w:val="20"/>
      <w:lang w:eastAsia="de-CH"/>
    </w:rPr>
  </w:style>
  <w:style w:type="paragraph" w:styleId="CommentSubject">
    <w:name w:val="annotation subject"/>
    <w:basedOn w:val="CommentText"/>
    <w:next w:val="CommentText"/>
    <w:link w:val="KommentarthemaZchn"/>
    <w:uiPriority w:val="99"/>
    <w:semiHidden/>
    <w:unhideWhenUsed/>
    <w:rsid w:val="00FA600A"/>
    <w:rPr>
      <w:b/>
      <w:bCs/>
    </w:rPr>
  </w:style>
  <w:style w:type="character" w:customStyle="1" w:styleId="KommentarthemaZchn">
    <w:name w:val="Kommentarthema Zchn"/>
    <w:basedOn w:val="KommentartextZchn"/>
    <w:link w:val="CommentSubject"/>
    <w:uiPriority w:val="99"/>
    <w:semiHidden/>
    <w:rsid w:val="00FA600A"/>
    <w:rPr>
      <w:rFonts w:eastAsia="Times New Roman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CA31C-3F22-476C-9BB4-69CA50FC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Basel-Stadt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Leuenberger, Kathleen</dc:creator>
  <cp:lastModifiedBy>Leuenberger, Kathleen</cp:lastModifiedBy>
  <cp:revision>4</cp:revision>
  <cp:lastPrinted>2018-03-12T07:47:00Z</cp:lastPrinted>
  <dcterms:created xsi:type="dcterms:W3CDTF">2021-03-17T07:50:00Z</dcterms:created>
  <dcterms:modified xsi:type="dcterms:W3CDTF">2021-07-21T16:07:00Z</dcterms:modified>
</cp:coreProperties>
</file>